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21" w:rsidRDefault="00EA2121">
      <w:pPr>
        <w:pStyle w:val="Kopfzeile"/>
      </w:pPr>
    </w:p>
    <w:p w:rsidR="00EA2121" w:rsidRDefault="00962ED3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:rsidR="00EA2121" w:rsidRDefault="00DF6BFD">
      <w:pPr>
        <w:pStyle w:val="Kopfzeil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B05E126">
                <wp:simplePos x="0" y="0"/>
                <wp:positionH relativeFrom="page">
                  <wp:posOffset>4991100</wp:posOffset>
                </wp:positionH>
                <wp:positionV relativeFrom="paragraph">
                  <wp:posOffset>63500</wp:posOffset>
                </wp:positionV>
                <wp:extent cx="249555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2121" w:rsidRDefault="00962E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Bezirks-Schiedsrichterwart</w:t>
                            </w:r>
                          </w:p>
                          <w:p w:rsidR="00EA2121" w:rsidRDefault="00DF6BFD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Weinzierl Anton</w:t>
                            </w:r>
                            <w:r w:rsidR="00962E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A2121" w:rsidRDefault="00DF6BFD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Lodronstr.10,84095 Furth</w:t>
                            </w:r>
                          </w:p>
                          <w:p w:rsidR="00EA2121" w:rsidRDefault="00962E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DF6B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08704/1390</w:t>
                            </w:r>
                          </w:p>
                          <w:p w:rsidR="00EA2121" w:rsidRDefault="00DF6BFD">
                            <w:pPr>
                              <w:pStyle w:val="Rahmeninhalt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Mail:anton.weinzierl@munich-airport.de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E126" id="Text Box 3" o:spid="_x0000_s1026" style="position:absolute;margin-left:393pt;margin-top:5pt;width:196.5pt;height:87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" stroked="f">
                <v:textbox>
                  <w:txbxContent>
                    <w:p w:rsidR="00EA2121" w:rsidRDefault="00962E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Bezirks-Schiedsrichterwart</w:t>
                      </w:r>
                    </w:p>
                    <w:p w:rsidR="00EA2121" w:rsidRDefault="00DF6BFD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Weinzierl Anton</w:t>
                      </w:r>
                      <w:r w:rsidR="00962E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2121" w:rsidRDefault="00DF6BFD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Lodronstr.10,84095 Furth</w:t>
                      </w:r>
                    </w:p>
                    <w:p w:rsidR="00EA2121" w:rsidRDefault="00962E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Tel.: </w:t>
                      </w:r>
                      <w:r w:rsidR="00DF6B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08704/1390</w:t>
                      </w:r>
                    </w:p>
                    <w:p w:rsidR="00EA2121" w:rsidRDefault="00DF6BFD">
                      <w:pPr>
                        <w:pStyle w:val="Rahmeninhalt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Mail:anton.weinzierl@munich-airport.de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962E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1EBE04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4098925" cy="118427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240" cy="11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:rsidR="00EA2121" w:rsidRDefault="00EA2121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Lizenzverlängerung Schiedsrichter</w:t>
                            </w:r>
                          </w:p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(vorher B-Lizenz)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EBE04" id="Text Box 2" o:spid="_x0000_s1027" style="position:absolute;margin-left:.05pt;margin-top:4.25pt;width:322.75pt;height:93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" stroked="f">
                <v:textbox>
                  <w:txbxContent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:rsidR="00EA2121" w:rsidRDefault="00EA2121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Lizenzverlängerung Schiedsrichter</w:t>
                      </w:r>
                    </w:p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(vorher B-Lizenz)</w:t>
                      </w:r>
                    </w:p>
                  </w:txbxContent>
                </v:textbox>
              </v:rect>
            </w:pict>
          </mc:Fallback>
        </mc:AlternateContent>
      </w: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  <w:sz w:val="10"/>
        </w:rPr>
      </w:pPr>
    </w:p>
    <w:p w:rsidR="00EA2121" w:rsidRDefault="00EA2121">
      <w:pPr>
        <w:pStyle w:val="Kopfzeile"/>
        <w:tabs>
          <w:tab w:val="left" w:pos="6120"/>
        </w:tabs>
        <w:rPr>
          <w:rFonts w:ascii="Arial" w:hAnsi="Arial" w:cs="Arial"/>
        </w:rPr>
      </w:pPr>
    </w:p>
    <w:p w:rsidR="00EA2121" w:rsidRPr="00C945DD" w:rsidRDefault="00962ED3">
      <w:pPr>
        <w:pStyle w:val="Kopfzeile"/>
        <w:tabs>
          <w:tab w:val="left" w:pos="3402"/>
        </w:tabs>
        <w:ind w:left="708" w:hanging="708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Datum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Sonntag</w:t>
      </w:r>
      <w:r w:rsidRPr="00C945DD">
        <w:rPr>
          <w:rFonts w:ascii="Arial" w:hAnsi="Arial" w:cs="Arial"/>
          <w:sz w:val="28"/>
          <w:szCs w:val="28"/>
        </w:rPr>
        <w:t>, den 0</w:t>
      </w:r>
      <w:r w:rsidR="00DF6BFD">
        <w:rPr>
          <w:rFonts w:ascii="Arial" w:hAnsi="Arial" w:cs="Arial"/>
          <w:sz w:val="28"/>
          <w:szCs w:val="28"/>
        </w:rPr>
        <w:t>6</w:t>
      </w:r>
      <w:r w:rsidRPr="00C945DD">
        <w:rPr>
          <w:rFonts w:ascii="Arial" w:hAnsi="Arial" w:cs="Arial"/>
          <w:sz w:val="28"/>
          <w:szCs w:val="28"/>
        </w:rPr>
        <w:t>. August 2023</w:t>
      </w:r>
      <w:r w:rsidRPr="00C945DD">
        <w:rPr>
          <w:rFonts w:ascii="Arial" w:hAnsi="Arial" w:cs="Arial"/>
          <w:sz w:val="28"/>
          <w:szCs w:val="28"/>
        </w:rPr>
        <w:br/>
      </w:r>
      <w:r w:rsidRPr="00C945DD">
        <w:rPr>
          <w:rFonts w:ascii="Arial" w:hAnsi="Arial" w:cs="Arial"/>
          <w:sz w:val="28"/>
          <w:szCs w:val="28"/>
        </w:rPr>
        <w:tab/>
        <w:t>Anmeldung: ab 1</w:t>
      </w:r>
      <w:r w:rsidR="00DF6BFD">
        <w:rPr>
          <w:rFonts w:ascii="Arial" w:hAnsi="Arial" w:cs="Arial"/>
          <w:sz w:val="28"/>
          <w:szCs w:val="28"/>
        </w:rPr>
        <w:t>3</w:t>
      </w:r>
      <w:r w:rsidRPr="00C945DD">
        <w:rPr>
          <w:rFonts w:ascii="Arial" w:hAnsi="Arial" w:cs="Arial"/>
          <w:sz w:val="28"/>
          <w:szCs w:val="28"/>
        </w:rPr>
        <w:t>:30 Uhr Beginn: 1</w:t>
      </w:r>
      <w:r w:rsidR="00DF6BFD">
        <w:rPr>
          <w:rFonts w:ascii="Arial" w:hAnsi="Arial" w:cs="Arial"/>
          <w:sz w:val="28"/>
          <w:szCs w:val="28"/>
        </w:rPr>
        <w:t>4</w:t>
      </w:r>
      <w:r w:rsidRPr="00C945DD">
        <w:rPr>
          <w:rFonts w:ascii="Arial" w:hAnsi="Arial" w:cs="Arial"/>
          <w:sz w:val="28"/>
          <w:szCs w:val="28"/>
        </w:rPr>
        <w:t>:00 Uhr</w:t>
      </w:r>
      <w:bookmarkStart w:id="0" w:name="_GoBack"/>
      <w:bookmarkEnd w:id="0"/>
    </w:p>
    <w:p w:rsidR="00EA2121" w:rsidRPr="00C945DD" w:rsidRDefault="00962ED3">
      <w:pPr>
        <w:pStyle w:val="Kopfzeile"/>
        <w:tabs>
          <w:tab w:val="left" w:pos="3402"/>
        </w:tabs>
        <w:ind w:left="708" w:hanging="708"/>
        <w:rPr>
          <w:sz w:val="28"/>
          <w:szCs w:val="28"/>
        </w:rPr>
      </w:pPr>
      <w:r w:rsidRPr="00C945DD"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sz w:val="28"/>
          <w:szCs w:val="28"/>
        </w:rPr>
        <w:tab/>
        <w:t xml:space="preserve">Ende: ca. </w:t>
      </w:r>
      <w:r w:rsidR="00DF6BFD">
        <w:rPr>
          <w:rFonts w:ascii="Arial" w:hAnsi="Arial" w:cs="Arial"/>
          <w:sz w:val="28"/>
          <w:szCs w:val="28"/>
        </w:rPr>
        <w:t>18:0</w:t>
      </w:r>
      <w:r w:rsidR="00C945DD">
        <w:rPr>
          <w:rFonts w:ascii="Arial" w:hAnsi="Arial" w:cs="Arial"/>
          <w:sz w:val="28"/>
          <w:szCs w:val="28"/>
        </w:rPr>
        <w:t>0</w:t>
      </w:r>
      <w:r w:rsidRPr="00C945DD">
        <w:rPr>
          <w:rFonts w:ascii="Arial" w:hAnsi="Arial" w:cs="Arial"/>
          <w:sz w:val="28"/>
          <w:szCs w:val="28"/>
        </w:rPr>
        <w:t xml:space="preserve"> Uhr</w:t>
      </w:r>
    </w:p>
    <w:p w:rsidR="00EA2121" w:rsidRPr="00C945DD" w:rsidRDefault="00EA2121">
      <w:pPr>
        <w:pStyle w:val="Kopfzeile"/>
        <w:tabs>
          <w:tab w:val="left" w:pos="3402"/>
        </w:tabs>
        <w:ind w:left="708" w:hanging="708"/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Ort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Kegelbahn Oberlauterbach</w:t>
      </w:r>
    </w:p>
    <w:p w:rsidR="00EA2121" w:rsidRPr="00C945DD" w:rsidRDefault="00DF6BFD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Schlossallee 6</w:t>
      </w:r>
    </w:p>
    <w:p w:rsidR="00EA2121" w:rsidRPr="00C945DD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C945DD"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84076 Oberlauterbach</w:t>
      </w:r>
    </w:p>
    <w:p w:rsidR="00EA2121" w:rsidRPr="00C945DD" w:rsidRDefault="00EA2121">
      <w:pPr>
        <w:pStyle w:val="Kopfzeile"/>
        <w:tabs>
          <w:tab w:val="left" w:pos="3402"/>
        </w:tabs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Lehrgangsgebühr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sz w:val="28"/>
          <w:szCs w:val="28"/>
        </w:rPr>
        <w:t>3 Euro</w:t>
      </w:r>
    </w:p>
    <w:p w:rsidR="00EA2121" w:rsidRPr="00C945DD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sz w:val="24"/>
          <w:szCs w:val="24"/>
        </w:rPr>
      </w:pPr>
      <w:r w:rsidRPr="00C945DD">
        <w:rPr>
          <w:rFonts w:ascii="Arial" w:hAnsi="Arial" w:cs="Arial"/>
          <w:sz w:val="28"/>
          <w:szCs w:val="28"/>
        </w:rPr>
        <w:tab/>
        <w:t>Diese ist vor Ort in bar zu entrichten.</w:t>
      </w:r>
    </w:p>
    <w:p w:rsidR="00EA2121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 xml:space="preserve">Fahrtkosten und Verpflegung </w:t>
      </w:r>
      <w:proofErr w:type="gramStart"/>
      <w:r>
        <w:rPr>
          <w:rFonts w:ascii="Arial" w:hAnsi="Arial" w:cs="Arial"/>
          <w:i/>
          <w:sz w:val="28"/>
          <w:szCs w:val="28"/>
        </w:rPr>
        <w:t>trägt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der Lehrgangsteilnehmer selbst.</w:t>
      </w:r>
    </w:p>
    <w:p w:rsidR="00EA2121" w:rsidRDefault="00EA2121">
      <w:pPr>
        <w:pStyle w:val="Kopfzeile"/>
        <w:tabs>
          <w:tab w:val="left" w:pos="3402"/>
        </w:tabs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benötigte Unterlagen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 xml:space="preserve">Schreibmaterial, </w:t>
      </w:r>
      <w:r w:rsidRPr="00C945DD">
        <w:rPr>
          <w:rFonts w:ascii="Arial" w:hAnsi="Arial" w:cs="Arial"/>
          <w:sz w:val="28"/>
          <w:szCs w:val="28"/>
        </w:rPr>
        <w:t>Schiedsrichterausweis</w:t>
      </w:r>
      <w:r w:rsidRPr="00C945DD">
        <w:rPr>
          <w:rFonts w:ascii="Arial" w:hAnsi="Arial" w:cs="Arial"/>
          <w:sz w:val="24"/>
          <w:szCs w:val="24"/>
        </w:rPr>
        <w:t>,</w:t>
      </w:r>
    </w:p>
    <w:p w:rsidR="00EA2121" w:rsidRPr="00C945DD" w:rsidRDefault="00962ED3">
      <w:pPr>
        <w:pStyle w:val="Kopfzeile"/>
        <w:tabs>
          <w:tab w:val="left" w:pos="3402"/>
        </w:tabs>
        <w:rPr>
          <w:sz w:val="28"/>
          <w:szCs w:val="28"/>
        </w:rPr>
      </w:pPr>
      <w:r w:rsidRPr="00C945D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45DD">
        <w:rPr>
          <w:rFonts w:ascii="Arial" w:hAnsi="Arial" w:cs="Arial"/>
          <w:sz w:val="28"/>
          <w:szCs w:val="28"/>
        </w:rPr>
        <w:t>Turnschuhe.</w:t>
      </w: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DKBC-Sportordnung, BSKV-Sportordnung</w:t>
      </w: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Schiedsrichterordnungen des DKBC und BSKV</w:t>
      </w:r>
    </w:p>
    <w:p w:rsidR="00EA2121" w:rsidRPr="00C945DD" w:rsidRDefault="00962ED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b/>
          <w:sz w:val="20"/>
          <w:szCs w:val="20"/>
        </w:rPr>
        <w:t>Es wird vorausgesetzt, dass die Teilnehmer am Lehrgang ein Grundwissen in den angeführten Ordnungen vorweisen können.</w:t>
      </w:r>
    </w:p>
    <w:p w:rsidR="00EA2121" w:rsidRPr="00C945DD" w:rsidRDefault="00EA2121">
      <w:pPr>
        <w:pStyle w:val="Kopfzeile"/>
        <w:tabs>
          <w:tab w:val="left" w:pos="3402"/>
        </w:tabs>
        <w:rPr>
          <w:rFonts w:ascii="Arial" w:hAnsi="Arial" w:cs="Arial"/>
          <w:sz w:val="20"/>
          <w:szCs w:val="20"/>
        </w:rPr>
      </w:pP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Lehrgangsleitung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Anton Weinzierl</w:t>
      </w:r>
      <w:r>
        <w:rPr>
          <w:rFonts w:ascii="Arial" w:hAnsi="Arial" w:cs="Arial"/>
          <w:sz w:val="28"/>
          <w:szCs w:val="28"/>
        </w:rPr>
        <w:t>, Bezirks-Schiedsrichterwart</w:t>
      </w:r>
      <w:r w:rsidR="00C945D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F6BFD">
        <w:rPr>
          <w:rFonts w:ascii="Arial" w:hAnsi="Arial" w:cs="Arial"/>
          <w:sz w:val="28"/>
          <w:szCs w:val="28"/>
        </w:rPr>
        <w:t>Nby</w:t>
      </w:r>
      <w:proofErr w:type="spellEnd"/>
    </w:p>
    <w:p w:rsidR="00EA2121" w:rsidRDefault="00EA2121">
      <w:pPr>
        <w:pStyle w:val="Kopfzeile"/>
        <w:tabs>
          <w:tab w:val="left" w:pos="3402"/>
        </w:tabs>
        <w:ind w:right="-569"/>
        <w:rPr>
          <w:rFonts w:ascii="Arial" w:hAnsi="Arial" w:cs="Arial"/>
          <w:sz w:val="28"/>
          <w:szCs w:val="28"/>
        </w:rPr>
      </w:pPr>
    </w:p>
    <w:p w:rsidR="00EA2121" w:rsidRDefault="00962ED3">
      <w:pPr>
        <w:pStyle w:val="Kopfzeile"/>
        <w:tabs>
          <w:tab w:val="left" w:pos="3402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Grundlage</w:t>
      </w:r>
      <w:r>
        <w:rPr>
          <w:rFonts w:ascii="Arial" w:hAnsi="Arial" w:cs="Arial"/>
          <w:sz w:val="28"/>
          <w:szCs w:val="28"/>
        </w:rPr>
        <w:tab/>
        <w:t>Punkt 8 Absatz 3 der BSKV-Schiedsrichterordnung</w:t>
      </w:r>
    </w:p>
    <w:p w:rsidR="00EA2121" w:rsidRPr="00C945DD" w:rsidRDefault="00962ED3">
      <w:pPr>
        <w:pStyle w:val="Kopfzeile"/>
        <w:tabs>
          <w:tab w:val="left" w:pos="3402"/>
        </w:tabs>
        <w:ind w:left="3402" w:right="-56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i/>
          <w:sz w:val="20"/>
          <w:szCs w:val="20"/>
        </w:rPr>
        <w:t>„Die Lizenz des Schiedsrichters ist immer für 3 Jahre gültig. Zur Lizenzverlängerung hat der Schiedsrichter an einer Lizenzverlängerung teilzunehmen.“</w:t>
      </w:r>
    </w:p>
    <w:p w:rsidR="00EA2121" w:rsidRPr="00C945DD" w:rsidRDefault="00962ED3">
      <w:pPr>
        <w:pStyle w:val="Kopfzeile"/>
        <w:tabs>
          <w:tab w:val="left" w:pos="3402"/>
        </w:tabs>
        <w:ind w:left="3402" w:right="-569"/>
        <w:rPr>
          <w:rFonts w:ascii="Arial" w:hAnsi="Arial" w:cs="Arial"/>
          <w:sz w:val="20"/>
          <w:szCs w:val="20"/>
        </w:rPr>
      </w:pPr>
      <w:r w:rsidRPr="00C945DD">
        <w:rPr>
          <w:rFonts w:ascii="Arial" w:hAnsi="Arial" w:cs="Arial"/>
          <w:sz w:val="20"/>
          <w:szCs w:val="20"/>
        </w:rPr>
        <w:t xml:space="preserve">Aus- und Fortbildungsrichtlinien </w:t>
      </w:r>
      <w:r w:rsidR="00FA2D70" w:rsidRPr="00C945DD">
        <w:rPr>
          <w:rFonts w:ascii="Arial" w:hAnsi="Arial" w:cs="Arial"/>
          <w:sz w:val="20"/>
          <w:szCs w:val="20"/>
        </w:rPr>
        <w:t xml:space="preserve"> </w:t>
      </w:r>
      <w:r w:rsidRPr="00C945DD">
        <w:rPr>
          <w:rFonts w:ascii="Arial" w:hAnsi="Arial" w:cs="Arial"/>
          <w:sz w:val="20"/>
          <w:szCs w:val="20"/>
        </w:rPr>
        <w:t xml:space="preserve"> des BSKV</w:t>
      </w:r>
    </w:p>
    <w:p w:rsidR="00EA2121" w:rsidRDefault="00EA2121">
      <w:pPr>
        <w:pStyle w:val="Kopfzeile"/>
        <w:tabs>
          <w:tab w:val="left" w:pos="3402"/>
        </w:tabs>
        <w:ind w:right="-569"/>
        <w:rPr>
          <w:rFonts w:ascii="Arial" w:hAnsi="Arial" w:cs="Arial"/>
          <w:sz w:val="28"/>
          <w:szCs w:val="28"/>
        </w:rPr>
      </w:pPr>
    </w:p>
    <w:p w:rsidR="00EA2121" w:rsidRDefault="00962ED3">
      <w:pPr>
        <w:pStyle w:val="Kopfzeile"/>
        <w:tabs>
          <w:tab w:val="left" w:pos="3402"/>
        </w:tabs>
        <w:ind w:right="-569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Anmeldung beim zuständigen Bez.-SR-Wart </w:t>
      </w:r>
      <w:r w:rsidR="00C945DD">
        <w:rPr>
          <w:rFonts w:ascii="Arial" w:hAnsi="Arial" w:cs="Arial"/>
          <w:sz w:val="28"/>
          <w:szCs w:val="28"/>
        </w:rPr>
        <w:t>bis spätestens: 30.Juli 2023</w:t>
      </w:r>
    </w:p>
    <w:sectPr w:rsidR="00EA2121">
      <w:headerReference w:type="default" r:id="rId7"/>
      <w:footerReference w:type="default" r:id="rId8"/>
      <w:pgSz w:w="11906" w:h="16838"/>
      <w:pgMar w:top="1701" w:right="1106" w:bottom="1418" w:left="1304" w:header="851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39" w:rsidRDefault="00533B39">
      <w:r>
        <w:separator/>
      </w:r>
    </w:p>
  </w:endnote>
  <w:endnote w:type="continuationSeparator" w:id="0">
    <w:p w:rsidR="00533B39" w:rsidRDefault="0053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21" w:rsidRDefault="00962ED3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:rsidR="00EA2121" w:rsidRDefault="00EA2121">
    <w:pPr>
      <w:pStyle w:val="Fuzeile"/>
      <w:tabs>
        <w:tab w:val="left" w:pos="1980"/>
      </w:tabs>
      <w:rPr>
        <w:rFonts w:ascii="Arial" w:hAnsi="Arial" w:cs="Arial"/>
        <w:sz w:val="16"/>
      </w:rPr>
    </w:pP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</w:pPr>
    <w:r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>
      <w:r>
        <w:rPr>
          <w:rStyle w:val="Internetverknpfung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39" w:rsidRDefault="00533B39">
      <w:r>
        <w:separator/>
      </w:r>
    </w:p>
  </w:footnote>
  <w:footnote w:type="continuationSeparator" w:id="0">
    <w:p w:rsidR="00533B39" w:rsidRDefault="0053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21" w:rsidRDefault="00962ED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1270" distL="114300" distR="120015" simplePos="0" relativeHeight="3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-226060</wp:posOffset>
          </wp:positionV>
          <wp:extent cx="794385" cy="91313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913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:rsidR="00EA2121" w:rsidRDefault="00962ED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:rsidR="00EA2121" w:rsidRDefault="00962ED3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  <w:r w:rsidR="00DF6BFD">
      <w:rPr>
        <w:rFonts w:ascii="Arial" w:hAnsi="Arial" w:cs="Arial"/>
        <w:b/>
        <w:sz w:val="40"/>
        <w:szCs w:val="40"/>
      </w:rPr>
      <w:t xml:space="preserve"> Niederbayern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1"/>
    <w:rsid w:val="00077411"/>
    <w:rsid w:val="00533B39"/>
    <w:rsid w:val="00962ED3"/>
    <w:rsid w:val="00C945DD"/>
    <w:rsid w:val="00DF6BFD"/>
    <w:rsid w:val="00EA2121"/>
    <w:rsid w:val="00F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CB8"/>
  <w15:docId w15:val="{FB6B19E2-6229-4497-BEB2-BB22CACC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qFormat/>
    <w:rsid w:val="0055448D"/>
    <w:rPr>
      <w:rFonts w:ascii="Calibri" w:eastAsia="Calibri" w:hAnsi="Calibri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qFormat/>
    <w:rsid w:val="00FF5579"/>
    <w:rPr>
      <w:sz w:val="24"/>
      <w:szCs w:val="24"/>
    </w:rPr>
  </w:style>
  <w:style w:type="character" w:customStyle="1" w:styleId="ListLabel1">
    <w:name w:val="ListLabel 1"/>
    <w:qFormat/>
    <w:rPr>
      <w:rFonts w:ascii="Arial" w:hAnsi="Arial" w:cs="Arial"/>
      <w:sz w:val="14"/>
    </w:rPr>
  </w:style>
  <w:style w:type="character" w:customStyle="1" w:styleId="ListLabel2">
    <w:name w:val="ListLabel 2"/>
    <w:qFormat/>
    <w:rPr>
      <w:rFonts w:ascii="Arial" w:hAnsi="Arial" w:cs="Arial"/>
      <w:sz w:val="14"/>
    </w:rPr>
  </w:style>
  <w:style w:type="character" w:customStyle="1" w:styleId="ListLabel3">
    <w:name w:val="ListLabel 3"/>
    <w:qFormat/>
    <w:rPr>
      <w:rFonts w:ascii="Arial" w:hAnsi="Arial" w:cs="Arial"/>
      <w:sz w:val="14"/>
    </w:rPr>
  </w:style>
  <w:style w:type="character" w:customStyle="1" w:styleId="ListLabel4">
    <w:name w:val="ListLabel 4"/>
    <w:qFormat/>
    <w:rPr>
      <w:rFonts w:ascii="Arial" w:hAnsi="Arial" w:cs="Arial"/>
      <w:sz w:val="14"/>
    </w:rPr>
  </w:style>
  <w:style w:type="character" w:customStyle="1" w:styleId="ListLabel5">
    <w:name w:val="ListLabel 5"/>
    <w:qFormat/>
    <w:rPr>
      <w:rFonts w:ascii="Arial" w:hAnsi="Arial" w:cs="Arial"/>
      <w:sz w:val="1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5448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D908-3732-4D19-9C4E-FFB18123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subject/>
  <dc:creator>Patrick Lindthaler</dc:creator>
  <dc:description/>
  <cp:lastModifiedBy>HP</cp:lastModifiedBy>
  <cp:revision>2</cp:revision>
  <cp:lastPrinted>2023-07-11T15:34:00Z</cp:lastPrinted>
  <dcterms:created xsi:type="dcterms:W3CDTF">2023-07-11T15:34:00Z</dcterms:created>
  <dcterms:modified xsi:type="dcterms:W3CDTF">2023-07-11T15:34:00Z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